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dangų padengimo būdams, kai užpurškiama išlydyta medžiaga, ir gali būti panaudotas įvairiose mašinų gamybos, energetikos, cheminės pramonės, metalurgijos ir kt. srityse atskiroms detalėms ir gaminiams apsaugoti nuo korozijos, dujų erozijos bei šiluminio apšvitinimo ir suteikti joms naujas savybes.@Kompozicinės dangos gavimo būdas realizuojamas miltelių mišinio plazminio užpurškimo metodu ant pagrindo, esant tokiam komponentų santykiui, masės %:@metalinis aliuminis ir/arba titanas                  1-7@aliuminio ir/arba titano oksidas                      0,1-12@stiklo milteliai                                                 2-25@aliuminio ir/arba titano hidroksidas                likęs kiekis.@Užpurškimą vykdo oro aplinkoje, panaudojant orą kaip plazmą sudarančias dujas. Toliau dangą termiškai apdirba 480-660 °C temperatūrų intervale iki pilno hidroksidų suskilimo.@Išradimas leidžia gauti dangas ant metalinio arba keraminio pagrindo, turinčias sukibimo atsparumą, bendramatį su pagrindo atsparumu, ir santykinai laisvą paviršių nuo 10 iki 70 m²/g.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