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building materials industry and ecology. The product of invention is for use in the industry of waste materials recycling, in building and in agriculture. The material claimed consists of separate intermingled freely-oriented fibres the length thereof being much more higher than diameter thereof. At least one of the longer side of fiber is covered by thermoplastic layer which is melted at the points of contact with each other. Part of fibers are of thermoplastic materials and they are distributed evenly. The fiber composition is inside the casing of thermoplastic material and some fibers are melted at the points of contact with the casing. The space between the individual fibers of composition may be filled with the appropriate material, for example, cement or fertilizer. The fiber composition in a casing may be used as a packing of voids, as a shock absorber in transporting, as a protecting covering layer. The material claimed is ecologically safe because it is produced from materials contacting with food.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