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Pateikiamas rekombinantinio gripo hemagliutinino baltymo gavimo būdas ekspresuojant šį baltymą vabzdžių ląstelėse ir tam tikslui panaudojant bakuloviruso ekspresijos sistemą.@Šiuo būdu gautas baltymas naudojamas multivalentinės gripo vakcinos gamybai, kurios pagrindą sudaro mišinys rekombinantinių hemagliutininų antigenų, gautų klonavimui panaudojus gripo virusus, pasižyminčius epideminiu potencialu. Rekombinantininiai hemagliutinino baltymai yra viso ilgio nesuskaidyti (HAO) glikoproteinai įskaitant abu HA1 ir HA2 subvienetus (HAO), kurie išvalomi nedenatūruojančiomis sąlygomis iki 95 % ar didesnio, o geriausiai iki 99 % grynumo.@Geriausiame išradimo įgyvendinime pateikiama, kokiu būdu gripo hemagliutinino genai, paimti iš A ir B virusų, yra klonuojami panaudojant tam tikslui specialiai sukurtas oligonukleotidų sekas ir polimerazės grandininės reakcijos metodologiją.@Pateikiamas bendras būdas kaip ekstrahuoti ir išskirti rekombinantinį HA baltymą, pagamintą vabzdžių ląstelėse, aprašant rHA baltymų išskyrimą iš A potipių ir B tipo gripo virusų.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