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54F6" w14:textId="77777777" w:rsidR="00583325" w:rsidRPr="00475F85" w:rsidRDefault="00BA2E9F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>T ląstelė, genetiškai modifikuota chimerin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io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 antigeno receptori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aus 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>(CAR)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 raiškai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>, apimantį antigeną surišantį domeną, transmembraninį domeną ir viduląstelinį signal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o perdavimo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 domeną (CAR T ląstelė), skirta naudoti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 taikant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 ligos, sutrikimo ar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ba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 būklės, susijusios su padidėjusia naviko antigeno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raiška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, gydymo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būdą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kur būdas </w:t>
      </w:r>
      <w:r w:rsidR="00690340" w:rsidRPr="00475F85">
        <w:rPr>
          <w:rFonts w:ascii="Helvetica" w:hAnsi="Helvetica" w:cs="Helvetica"/>
          <w:sz w:val="20"/>
          <w:szCs w:val="24"/>
          <w:lang w:val="lt-LT"/>
        </w:rPr>
        <w:t xml:space="preserve">apima pirmos eilės terapijos ir antros eilės terapijos skyrimą pacientui, kuriam to reikia, kur: </w:t>
      </w:r>
    </w:p>
    <w:p w14:paraId="17A3FE99" w14:textId="22C1518A" w:rsidR="00690340" w:rsidRPr="00475F85" w:rsidRDefault="00690340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 xml:space="preserve">pirmos eilės terapija apima veiksmingo CAR T ląstelių kiekio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įved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imą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pacientui </w:t>
      </w:r>
      <w:r w:rsidRPr="00475F85">
        <w:rPr>
          <w:rFonts w:ascii="Helvetica" w:hAnsi="Helvetica" w:cs="Helvetica"/>
          <w:sz w:val="20"/>
          <w:szCs w:val="24"/>
          <w:lang w:val="lt-LT"/>
        </w:rPr>
        <w:t>infuzijos būdu;</w:t>
      </w:r>
    </w:p>
    <w:p w14:paraId="096AF8AB" w14:textId="08F828EF" w:rsidR="00690340" w:rsidRPr="00475F85" w:rsidRDefault="00690340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 xml:space="preserve">po pirmos eilės terapijos paciento citokinų kiekis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475F85">
        <w:rPr>
          <w:rFonts w:ascii="Helvetica" w:hAnsi="Helvetica" w:cs="Helvetica"/>
          <w:sz w:val="20"/>
          <w:szCs w:val="24"/>
          <w:lang w:val="lt-LT"/>
        </w:rPr>
        <w:t>stebimas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kad būtų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nustatyt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tinkam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antros eilės terapijos tip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kur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nustačius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IL-6 kiekio padidėjim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ą</w:t>
      </w:r>
      <w:r w:rsidRPr="00475F85">
        <w:rPr>
          <w:rFonts w:ascii="Helvetica" w:hAnsi="Helvetica" w:cs="Helvetica"/>
          <w:sz w:val="20"/>
          <w:szCs w:val="24"/>
          <w:lang w:val="lt-LT"/>
        </w:rPr>
        <w:t>, taip identifikuoja</w:t>
      </w:r>
      <w:r w:rsidR="00583325" w:rsidRPr="00475F85">
        <w:rPr>
          <w:rFonts w:ascii="Helvetica" w:hAnsi="Helvetica" w:cs="Helvetica"/>
          <w:sz w:val="20"/>
          <w:szCs w:val="24"/>
          <w:lang w:val="lt-LT"/>
        </w:rPr>
        <w:t>mas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IL-6 inhibitori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us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kaip tinkam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antros eilės terapijos tip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ir minėtas IL-6 inhibitorius 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yra įvedamas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pacientui; ir</w:t>
      </w:r>
    </w:p>
    <w:p w14:paraId="67D27DBA" w14:textId="46932473" w:rsidR="00690340" w:rsidRPr="00475F85" w:rsidRDefault="00690340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liga, sutrikimas ar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ba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būklė yra vėžys.</w:t>
      </w:r>
    </w:p>
    <w:p w14:paraId="51209D08" w14:textId="77777777" w:rsidR="004A046D" w:rsidRPr="00475F85" w:rsidRDefault="004A046D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A97AEA9" w14:textId="065AB0BC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2.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CAR T ląstelė, skirta naudoti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 xml:space="preserve"> pagal 1 punktą,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kur IL-6 inhibitorius yra 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įvedamas tam, kad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būtų su</w:t>
      </w:r>
      <w:r w:rsidRPr="00475F85">
        <w:rPr>
          <w:rFonts w:ascii="Helvetica" w:hAnsi="Helvetica" w:cs="Helvetica"/>
          <w:sz w:val="20"/>
          <w:szCs w:val="24"/>
          <w:lang w:val="lt-LT"/>
        </w:rPr>
        <w:t>valdyt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toksiškum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>, atsirandant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>is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dėl CAR T ląstelių infuzijos.</w:t>
      </w:r>
    </w:p>
    <w:p w14:paraId="4A44BBFB" w14:textId="77777777" w:rsidR="004A046D" w:rsidRPr="00475F85" w:rsidRDefault="004A046D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2E67F90" w14:textId="4B294034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3.</w:t>
      </w:r>
      <w:r w:rsidR="004A046D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IL-6 inhibitorius, skirtas naudoti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 xml:space="preserve"> taikant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metod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ą</w:t>
      </w:r>
      <w:r w:rsidRPr="00475F85">
        <w:rPr>
          <w:rFonts w:ascii="Helvetica" w:hAnsi="Helvetica" w:cs="Helvetica"/>
          <w:sz w:val="20"/>
          <w:szCs w:val="24"/>
          <w:lang w:val="lt-LT"/>
        </w:rPr>
        <w:t>, skirt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ą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sumažinti arba išvengti neigiamo poveikio, susijusio su T ląstelių, genetiškai modifikuotų taip, kad jos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e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vyktų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chimerin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io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antigeno receptori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aus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(CAR), apiman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čio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antigeną surišantį domeną, transmembraninį domeną ir viduląstelinį signal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o perdavimo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domeną (CAR T ląstelės)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,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 xml:space="preserve"> raiška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kur bū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das apima citokino 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lygio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paciento organizme stebėjimą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kad būtų nustatytas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tinkam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citokino terapijos tip</w:t>
      </w:r>
      <w:r w:rsidR="00D84CF8" w:rsidRPr="00475F85">
        <w:rPr>
          <w:rFonts w:ascii="Helvetica" w:hAnsi="Helvetica" w:cs="Helvetica"/>
          <w:sz w:val="20"/>
          <w:szCs w:val="24"/>
          <w:lang w:val="lt-LT"/>
        </w:rPr>
        <w:t>as, kuris turi būti skiriamas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kur, nustačius IL-6 kiekio padidėjimą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po CAR T ląstelių infuzijos, tokiu būdu identifikuoja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mas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IL-6 inhibitori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us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kaip tinkam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citokino terapijos tip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ir minėtas IL-6 inhibitorius 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yra įvedamas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pacientui.</w:t>
      </w:r>
    </w:p>
    <w:p w14:paraId="3C8F09FB" w14:textId="77777777" w:rsidR="00266ED4" w:rsidRPr="00475F85" w:rsidRDefault="00266ED4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7234B33" w14:textId="7A84C976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4.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IL-6 inhibitorius, skirtas naudoti pagal 3 punktą, kur minėta CAR T ląstelių infuzija 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475F85">
        <w:rPr>
          <w:rFonts w:ascii="Helvetica" w:hAnsi="Helvetica" w:cs="Helvetica"/>
          <w:sz w:val="20"/>
          <w:szCs w:val="24"/>
          <w:lang w:val="lt-LT"/>
        </w:rPr>
        <w:t>skirta paciento vėžiui gydyti.</w:t>
      </w:r>
    </w:p>
    <w:p w14:paraId="355D0249" w14:textId="77777777" w:rsidR="00266ED4" w:rsidRPr="00475F85" w:rsidRDefault="00266ED4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D5767AE" w14:textId="33B65B64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5.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 xml:space="preserve"> CAR T ląstelė, skirta naudoti pagal 1 arba 2 punktą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, arba 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IL-6 inhibitorius, skirtas naudoti pagal 3 arba 4 punktą, kur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vėžys yra hematologinis piktybinis navikas.</w:t>
      </w:r>
    </w:p>
    <w:p w14:paraId="34E084D9" w14:textId="77777777" w:rsidR="00266ED4" w:rsidRPr="00475F85" w:rsidRDefault="00266ED4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8D04932" w14:textId="0D4FDC7A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6.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 xml:space="preserve"> CAR T ląstelė, skirta naudoti pagal 5 punktą,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arba 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IL-6 inhibitorius, skirtas naudoti pagal 5 punktą, kur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hematologinis piktybinis navikas yra parinktas iš grupės, susidedančios iš ūminės leukemijos (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tokios kaip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ūmin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ė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limfocitinė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, ūminė mielocitinė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, ūminė mielogeninė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ir mieloblastinė, promielocitinė, mielomonocitinė, monocitinė ir eritroleukemij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), lėtinės leukemijos (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tokios kaip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lėtinė mielocitinė (granulocitinė)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, lėtinė mielogeninė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ir lėtinė limfocitinė leukemij</w:t>
      </w:r>
      <w:r w:rsidR="00266ED4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), tikrosios policitemijos, limfomos, Hodžkino ligos, ne Hodžkino limfomos (indolentinės ir aukštos stadijos formos), dauginės mielomos, Valden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š</w:t>
      </w:r>
      <w:r w:rsidRPr="00475F85">
        <w:rPr>
          <w:rFonts w:ascii="Helvetica" w:hAnsi="Helvetica" w:cs="Helvetica"/>
          <w:sz w:val="20"/>
          <w:szCs w:val="24"/>
          <w:lang w:val="lt-LT"/>
        </w:rPr>
        <w:t>tr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e</w:t>
      </w:r>
      <w:r w:rsidRPr="00475F85">
        <w:rPr>
          <w:rFonts w:ascii="Helvetica" w:hAnsi="Helvetica" w:cs="Helvetica"/>
          <w:sz w:val="20"/>
          <w:szCs w:val="24"/>
          <w:lang w:val="lt-LT"/>
        </w:rPr>
        <w:t>mo makroglobulinemijos, sunkiųjų grandinių ligos, mielodisplastinio sindromo, plaukuotųjų ląstelių leukemijos ir mielodisplazijos.</w:t>
      </w:r>
    </w:p>
    <w:p w14:paraId="1A1F222F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AD8D00B" w14:textId="610184CF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7.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CAR T ląstelė, skirta naudoti pagal bet kurį iš 1, 2, 5 arba 6 punktų, arba IL-6 inhibitorius, skirtas naudoti pagal bet kurį iš 3–6 punktų, kur antigeną surišantis domenas yra nukreiptas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į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CD19, pasirinktinai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kur vėžys yra pre-B-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LL (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pediatrinė indikacija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), suaugusiųjų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A</w:t>
      </w:r>
      <w:r w:rsidRPr="00475F85">
        <w:rPr>
          <w:rFonts w:ascii="Helvetica" w:hAnsi="Helvetica" w:cs="Helvetica"/>
          <w:sz w:val="20"/>
          <w:szCs w:val="24"/>
          <w:lang w:val="lt-LT"/>
        </w:rPr>
        <w:t>LL, mantijos ląstelių limfoma arba difuzinė did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žiųj</w:t>
      </w:r>
      <w:r w:rsidRPr="00475F85">
        <w:rPr>
          <w:rFonts w:ascii="Helvetica" w:hAnsi="Helvetica" w:cs="Helvetica"/>
          <w:sz w:val="20"/>
          <w:szCs w:val="24"/>
          <w:lang w:val="lt-LT"/>
        </w:rPr>
        <w:t>ų B ląstelių limfoma.</w:t>
      </w:r>
    </w:p>
    <w:p w14:paraId="7DB3D3FF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FD3675A" w14:textId="0F06AFAA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8.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CAR T ląstelė, skirta naudoti pagal bet kurį iš 1, 2 arba 5–7 punktų, arba IL-6 inhibitorius, skirtas naudoti pagal bet kurį iš 3–7 punktų, kur antigeną surišantis domenas yra su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lie</w:t>
      </w:r>
      <w:r w:rsidRPr="00475F85">
        <w:rPr>
          <w:rFonts w:ascii="Helvetica" w:hAnsi="Helvetica" w:cs="Helvetica"/>
          <w:sz w:val="20"/>
          <w:szCs w:val="24"/>
          <w:lang w:val="lt-LT"/>
        </w:rPr>
        <w:t>tas su vienu ar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ba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daugiau viduląstelinių domenų, parinktų iš grupės, susidedančios iš CD137 (4-1BB) signal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o perdavimo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domeno, </w:t>
      </w:r>
      <w:r w:rsidRPr="00475F85">
        <w:rPr>
          <w:rFonts w:ascii="Helvetica" w:hAnsi="Helvetica" w:cs="Helvetica"/>
          <w:sz w:val="20"/>
          <w:szCs w:val="24"/>
          <w:lang w:val="lt-LT"/>
        </w:rPr>
        <w:lastRenderedPageBreak/>
        <w:t xml:space="preserve">CD28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signalo perdavimo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domeno, CD3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d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zeta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signalo perdavimo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domeno ir bet kokio jų derinio, pasirinktinai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kur antigeną surišantis domenas yra specifinio antikūno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ir T ląstelė yra transdukuota lentivirusiniu vektoriumi, koduojančiu CAR.</w:t>
      </w:r>
    </w:p>
    <w:p w14:paraId="41B0A57A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70DCCC1" w14:textId="3820871A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9.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CAR T ląstelė, skirta naudoti pagal bet kurį iš 1, 2 arba 5–8 punktų, arba IL-6 inhibitorius, skirtas naudoti pagal bet kurį iš 3–8 punktų, kur citokinų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lygis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yra stebimas nustatant citokino baltymo arba nukleorūgščių kiekį paciento biologiniame mėginyje.</w:t>
      </w:r>
    </w:p>
    <w:p w14:paraId="78905A99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1BE9BE0" w14:textId="13E92452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10.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CAR T ląstelė, skirta naudoti pagal bet kurį iš 1, 2 arba 5–9 punktų, arba IL-6 inhibitorius, skirtas naudoti pagal bet kurį iš 3–9 punktų, kur IL-6 inhibitorius yra antikūnas.</w:t>
      </w:r>
    </w:p>
    <w:p w14:paraId="7772FA83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5AEC45" w14:textId="2D3A2890" w:rsidR="00690340" w:rsidRPr="00475F85" w:rsidRDefault="00690340" w:rsidP="00475F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11.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CAR T ląstelė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,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skirta naudoti pagal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10 punkt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>ą, arba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IL-6 inhibitorius, skirtas naudoti pagal 10 punktą, </w:t>
      </w:r>
      <w:r w:rsidRPr="00475F85">
        <w:rPr>
          <w:rFonts w:ascii="Helvetica" w:hAnsi="Helvetica" w:cs="Helvetica"/>
          <w:sz w:val="20"/>
          <w:szCs w:val="24"/>
          <w:lang w:val="lt-LT"/>
        </w:rPr>
        <w:t>kur IL-6 inhibitorius yra:</w:t>
      </w:r>
    </w:p>
    <w:p w14:paraId="2626FD04" w14:textId="36F9E7B8" w:rsidR="00690340" w:rsidRPr="00475F85" w:rsidRDefault="00690340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(i) anti-IL-6 antikūnas, kuris specifiškai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rišasi</w:t>
      </w:r>
      <w:r w:rsidRPr="00475F85">
        <w:rPr>
          <w:rFonts w:ascii="Helvetica" w:hAnsi="Helvetica" w:cs="Helvetica"/>
          <w:sz w:val="20"/>
          <w:szCs w:val="24"/>
          <w:lang w:val="lt-LT"/>
        </w:rPr>
        <w:t xml:space="preserve"> prie IL-6, arba</w:t>
      </w:r>
    </w:p>
    <w:p w14:paraId="40C55626" w14:textId="77777777" w:rsidR="00690340" w:rsidRPr="00475F85" w:rsidRDefault="00690340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(ii) humanizuotas arba chimerinis anti-IL-6 receptoriaus antikūnas.</w:t>
      </w:r>
    </w:p>
    <w:p w14:paraId="789A6908" w14:textId="77777777" w:rsidR="00BD3C55" w:rsidRPr="00475F85" w:rsidRDefault="00BD3C55" w:rsidP="00475F8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1C77771" w14:textId="737EEB77" w:rsidR="00864E7D" w:rsidRPr="00D733DB" w:rsidRDefault="00690340" w:rsidP="00D733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75F85">
        <w:rPr>
          <w:rFonts w:ascii="Helvetica" w:hAnsi="Helvetica" w:cs="Helvetica"/>
          <w:sz w:val="20"/>
          <w:szCs w:val="24"/>
          <w:lang w:val="lt-LT"/>
        </w:rPr>
        <w:t>12.</w:t>
      </w:r>
      <w:r w:rsidR="00BD3C55" w:rsidRPr="00475F8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75F85">
        <w:rPr>
          <w:rFonts w:ascii="Helvetica" w:hAnsi="Helvetica" w:cs="Helvetica"/>
          <w:sz w:val="20"/>
          <w:szCs w:val="24"/>
          <w:lang w:val="lt-LT"/>
        </w:rPr>
        <w:t>CAR T ląstelė, skirta naudoti pagal bet kurį iš 1, 2 arba 5–9 punktų, arba IL-6 inhibitorius, skirtas naudoti pagal bet kurį iš 3–9 punktų, kur IL-6 inhibitorius yra tocilizumabas.</w:t>
      </w:r>
    </w:p>
    <w:sectPr w:rsidR="00864E7D" w:rsidRPr="00D733DB" w:rsidSect="00475F8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787D" w14:textId="77777777" w:rsidR="00E62A2B" w:rsidRDefault="00E62A2B" w:rsidP="007B0A41">
      <w:pPr>
        <w:spacing w:after="0" w:line="240" w:lineRule="auto"/>
      </w:pPr>
      <w:r>
        <w:separator/>
      </w:r>
    </w:p>
  </w:endnote>
  <w:endnote w:type="continuationSeparator" w:id="0">
    <w:p w14:paraId="5DA984C4" w14:textId="77777777" w:rsidR="00E62A2B" w:rsidRDefault="00E62A2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7803" w14:textId="77777777" w:rsidR="00E62A2B" w:rsidRDefault="00E62A2B" w:rsidP="007B0A41">
      <w:pPr>
        <w:spacing w:after="0" w:line="240" w:lineRule="auto"/>
      </w:pPr>
      <w:r>
        <w:separator/>
      </w:r>
    </w:p>
  </w:footnote>
  <w:footnote w:type="continuationSeparator" w:id="0">
    <w:p w14:paraId="19D697A3" w14:textId="77777777" w:rsidR="00E62A2B" w:rsidRDefault="00E62A2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2703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05A3"/>
    <w:rsid w:val="0025675F"/>
    <w:rsid w:val="00260D4E"/>
    <w:rsid w:val="00263A3E"/>
    <w:rsid w:val="00266ED4"/>
    <w:rsid w:val="00270962"/>
    <w:rsid w:val="0027543F"/>
    <w:rsid w:val="00281278"/>
    <w:rsid w:val="002815BC"/>
    <w:rsid w:val="002837FC"/>
    <w:rsid w:val="0029749A"/>
    <w:rsid w:val="002D21AE"/>
    <w:rsid w:val="0030757D"/>
    <w:rsid w:val="00316FB7"/>
    <w:rsid w:val="003349AE"/>
    <w:rsid w:val="0033671B"/>
    <w:rsid w:val="00360E2B"/>
    <w:rsid w:val="003700E9"/>
    <w:rsid w:val="00382149"/>
    <w:rsid w:val="003825E2"/>
    <w:rsid w:val="003924B8"/>
    <w:rsid w:val="00393325"/>
    <w:rsid w:val="0039374D"/>
    <w:rsid w:val="003A0D71"/>
    <w:rsid w:val="003A1B2E"/>
    <w:rsid w:val="003B317A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46BA1"/>
    <w:rsid w:val="00475F85"/>
    <w:rsid w:val="00477F70"/>
    <w:rsid w:val="00490D98"/>
    <w:rsid w:val="004951F8"/>
    <w:rsid w:val="004A046D"/>
    <w:rsid w:val="004A61A4"/>
    <w:rsid w:val="004B3796"/>
    <w:rsid w:val="004B6E5E"/>
    <w:rsid w:val="004C1469"/>
    <w:rsid w:val="004D6BC3"/>
    <w:rsid w:val="004E0077"/>
    <w:rsid w:val="004E217F"/>
    <w:rsid w:val="004F110E"/>
    <w:rsid w:val="004F35B0"/>
    <w:rsid w:val="00501F3F"/>
    <w:rsid w:val="00510879"/>
    <w:rsid w:val="00510C7D"/>
    <w:rsid w:val="00520A99"/>
    <w:rsid w:val="00523254"/>
    <w:rsid w:val="00524721"/>
    <w:rsid w:val="0053198F"/>
    <w:rsid w:val="0054327A"/>
    <w:rsid w:val="00560B7D"/>
    <w:rsid w:val="00564911"/>
    <w:rsid w:val="00570509"/>
    <w:rsid w:val="00583325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24D08"/>
    <w:rsid w:val="006375BB"/>
    <w:rsid w:val="00675FB8"/>
    <w:rsid w:val="0067677C"/>
    <w:rsid w:val="00683EAE"/>
    <w:rsid w:val="00690340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56F5"/>
    <w:rsid w:val="007265BB"/>
    <w:rsid w:val="007347D1"/>
    <w:rsid w:val="007752B9"/>
    <w:rsid w:val="007760A8"/>
    <w:rsid w:val="00780575"/>
    <w:rsid w:val="00790202"/>
    <w:rsid w:val="00792C7E"/>
    <w:rsid w:val="00795D58"/>
    <w:rsid w:val="007A4B6F"/>
    <w:rsid w:val="007B0A41"/>
    <w:rsid w:val="007B130D"/>
    <w:rsid w:val="007B3228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52F46"/>
    <w:rsid w:val="008632E9"/>
    <w:rsid w:val="00864E7D"/>
    <w:rsid w:val="008650E7"/>
    <w:rsid w:val="00882EF1"/>
    <w:rsid w:val="008841B2"/>
    <w:rsid w:val="00886FF4"/>
    <w:rsid w:val="00895F91"/>
    <w:rsid w:val="008A1EE2"/>
    <w:rsid w:val="008A7B6E"/>
    <w:rsid w:val="008B16D2"/>
    <w:rsid w:val="008B41AC"/>
    <w:rsid w:val="008C60D6"/>
    <w:rsid w:val="008D0977"/>
    <w:rsid w:val="008D4E61"/>
    <w:rsid w:val="008E0E9E"/>
    <w:rsid w:val="0090596D"/>
    <w:rsid w:val="00907FD8"/>
    <w:rsid w:val="00916226"/>
    <w:rsid w:val="009371BA"/>
    <w:rsid w:val="00947ACD"/>
    <w:rsid w:val="00963C86"/>
    <w:rsid w:val="00971B8A"/>
    <w:rsid w:val="00972206"/>
    <w:rsid w:val="009766FA"/>
    <w:rsid w:val="0098532A"/>
    <w:rsid w:val="009923A6"/>
    <w:rsid w:val="00992879"/>
    <w:rsid w:val="009A75B6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93DF2"/>
    <w:rsid w:val="00AA3A1F"/>
    <w:rsid w:val="00AD2397"/>
    <w:rsid w:val="00AD4691"/>
    <w:rsid w:val="00AE1ECB"/>
    <w:rsid w:val="00AE51EA"/>
    <w:rsid w:val="00B226B6"/>
    <w:rsid w:val="00B347CF"/>
    <w:rsid w:val="00B456BD"/>
    <w:rsid w:val="00B47701"/>
    <w:rsid w:val="00B47A94"/>
    <w:rsid w:val="00B60A59"/>
    <w:rsid w:val="00B6516C"/>
    <w:rsid w:val="00B65625"/>
    <w:rsid w:val="00B657C4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3C55"/>
    <w:rsid w:val="00BD7E27"/>
    <w:rsid w:val="00BE60D0"/>
    <w:rsid w:val="00C1001A"/>
    <w:rsid w:val="00C156FA"/>
    <w:rsid w:val="00C2570D"/>
    <w:rsid w:val="00C26B30"/>
    <w:rsid w:val="00C26C67"/>
    <w:rsid w:val="00C30968"/>
    <w:rsid w:val="00C323DA"/>
    <w:rsid w:val="00C34317"/>
    <w:rsid w:val="00C43E47"/>
    <w:rsid w:val="00C72847"/>
    <w:rsid w:val="00C86A17"/>
    <w:rsid w:val="00C86DA9"/>
    <w:rsid w:val="00C91715"/>
    <w:rsid w:val="00C93BF9"/>
    <w:rsid w:val="00C94E78"/>
    <w:rsid w:val="00C96549"/>
    <w:rsid w:val="00CA2991"/>
    <w:rsid w:val="00CB678F"/>
    <w:rsid w:val="00CC28BC"/>
    <w:rsid w:val="00CC4575"/>
    <w:rsid w:val="00CD04F3"/>
    <w:rsid w:val="00CD23AF"/>
    <w:rsid w:val="00CD2F29"/>
    <w:rsid w:val="00CE09D3"/>
    <w:rsid w:val="00CE12E8"/>
    <w:rsid w:val="00CE42D1"/>
    <w:rsid w:val="00CF70D6"/>
    <w:rsid w:val="00D03173"/>
    <w:rsid w:val="00D15412"/>
    <w:rsid w:val="00D26E30"/>
    <w:rsid w:val="00D30F69"/>
    <w:rsid w:val="00D54A23"/>
    <w:rsid w:val="00D54DBC"/>
    <w:rsid w:val="00D55A30"/>
    <w:rsid w:val="00D56D60"/>
    <w:rsid w:val="00D733DB"/>
    <w:rsid w:val="00D84CF8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15799"/>
    <w:rsid w:val="00E2583B"/>
    <w:rsid w:val="00E321B7"/>
    <w:rsid w:val="00E62A2B"/>
    <w:rsid w:val="00E87846"/>
    <w:rsid w:val="00E90835"/>
    <w:rsid w:val="00EB03E6"/>
    <w:rsid w:val="00EC3343"/>
    <w:rsid w:val="00EE154B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703F1"/>
  <w15:chartTrackingRefBased/>
  <w15:docId w15:val="{5BBDDC0E-D899-4F3B-AAE0-2F762EB9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3975</Characters>
  <Application>Microsoft Office Word</Application>
  <DocSecurity>0</DocSecurity>
  <Lines>69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4</cp:revision>
  <dcterms:created xsi:type="dcterms:W3CDTF">2025-05-08T07:26:00Z</dcterms:created>
  <dcterms:modified xsi:type="dcterms:W3CDTF">2025-05-16T07:56:00Z</dcterms:modified>
</cp:coreProperties>
</file>