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process claimed includes the steps of mixing together petrol and diesel fuel or vacuum gas oil and contacting the mixture with hydrogen gas and aluminium-nickel (cobalt) - molybdenum catalyst. Prior to mixing the petrol (which amount is 2-50 % on total mixture amount) is heated up to 150-200 °C and diesel fuel or gas oil is heated up to 340-400 °C. The process claimed enables to produce ecological petrol comprising sulphur less than 0,04 mass % or ecological diesel fuel comprising sulphur less than 0,035 mass %. The process claimed enables to avoid coke deposits onto the heating devices and catalyst.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