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secutiry for a transparent support such as the windshield of a motor vehicle. The label comprises information specificto the marked support. The label is comprised of a complex formed of two superimposed elements between which is interleaved a marking element, at least one of said elements having a layer appropriate to provide for the binding on the transparent support and at least one of said elements comprising a diffraction network.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