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production of solid, powdery carboxylates of Rare Earth elements, particularly, Nd, La, Pr, and Ce, where the ligands coordinated to the metal are preferably long chain, branched carboxylic acids, most preferably long chain, branched carboxylic acids, most preferably 2-ethylhexanoic, neodecanoic (versatic) and naphtenic acids. The process involves batch precipitation under controlled pH and temperature conditions of the product by utilizing Rare Earth water soluble salts, preferably Rare Earth nitrates, and salts of the carboxylic acid and washing the product with water, alcohol, water and alcohol mixtures or combinations thereof.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