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mikroelektronikos sričiai ir yra skirtas storasluoksnės technologijos galimybių ir pritaikymo srities išplėtimui.@Pateikiama kompozicija, susidedanti (masės dalimis) iš:@smulkių neorganinio užpildo miltelių (100,0), polimero (9-36), fotoiniciatoriaus (0,5-3,5), organinio disulfido (0,2-2,0), terminės polimerizacijos inhibitoriaus (0,01-0,35) ir organinio tirpiklio (5,5-21,5). Kompozicija tepama per ploną tinklelį ant keraminių plokštelių, džiovinama, eksponuojama per fotošabloną ultravioletiniais spinduliais, neapšviestos sritys nuplaunamos 0,5 % monoetanolamino tirpalu, olikęs ant plokštelės piešinys termiškai apdorojamas 850  oC temperatūroje.@Išradimo uždavinys - padidinti kompozicijos skiriamąją gebą bei panaikinti jos jautrumą matomai šviesai ir ore esančiam deguoniui.@Šio uždavinio sprendimo esmė yra tame, kad plėvelę sudarantis ir tirpumą vandeniniuose bazių tirpaluose užtikrinantis polimeras yra fotochemiškai aktyvus, jo erdvinę polimerizaciją efektyviai inicijuoja matomai spektro daliai nejautrus fotoiniciatorius, o polimero šoninės grandys au alilo grupėmis ir papildomai pridėtas organinis disulfidas neutralizuoja inhibitorišką deguonies poveikį, kasužtikrina didesnę kompozicijos skiriamąją gebą.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