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prietaisų sričiai, konkrečiai, gali būti panaudotas technologinių talpų ir vamzdynų skystos terpės automatiniam lygio parametrų stebėjimui, o tuo pačiu matavimui.@Ultragarsinis skysčio lygio matuoklis, susidedantis iš talpos (1) su matuojama terpe(2), kurioje patalpintas ultragarsinis keitiklis(8), imtuvo (11), siųstuvo(16), generatorius (15), impulsų laikinių parametrų matavimo bloko (12) ir indikatoriaus (14), papildomai turi elastingą gaubtą (3) su tvirtinimo dangteliu  (4) jo viršutinėje dalyje, pripildytą skysčio (5) vienodu tankiu su matuojama terpe (2) ir skylėtu ribotuvu (6) jo viduje,antrą ultragarsinį keitiklį (9), nuo jo fiksuotu atstumu pritvirtinta prie ribotuvo (6) atspindžio plokštelė (7), komutatorių (10), sujungtą su ultragarsiniais keitikliais (8, 9) ir siųstuvu (16), mikroprocesorinį bloką (13), kuris sujungtas su komutatoriumi (10), impulsų laikinių parametrų bloku (12), generatoriumi (15) ir indikatoriumi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