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matavimo technika ir gali būti panaudotas sudėtingos formos detalių paviršių matavimui koordinačių matavimo mašinomis.@Išradimo tikslas yra matuoti detales, įvairios sudėtingos geometrinės formos, be aiškiai išreikšto bazinio paviršiaus, nenaudojant sudėtingo matematinio sutapatinimo aparato ir kitų papildomų priemonių, sutrumpinti matavimo laiką, be to, padidinti matavimo tikslumą, susiejant matavimą su kontroliuojamo paviršiaus koordinačių sistema.@Sudėtingos formos detalės išlyginimas, koordinačių sistemos, kurioje matuojama, nustatymas vyksta automatiškai dėl matematinio mašinos koordinačių sistemos (MKS) išlyginimo ir jos sutapatinimo su detalės koordinačių sistema (DKS), naudojant valdymo programos ciklus, kuriuose vyksta žingsninis matavimo mašinos koordinačių sistemos centro priartėjimas prie detalės koordinačių sistemos centro ir ašių pasukimas paeiliui kiekvienoje koordinačių plokštumoje tol, kol pasiekiamas sutapatinimo, patenkinančio techninės dokumentacijos reikalavimus, tikslumas.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