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Durų rankenos detalių komplektas (1) apima rankeną (2), kotą (3) ir rozetę (4). Komplektas sudarytas tokiu būdu, kad leistų įtaisyti kvadratinio skerspjūvio strypą (14) į skirtingus prekyboje esančius užrakinimo mechanizmus. Tam tikslui komplektas turi spiralinę spyruoklę (8), spyruoklės laikiklį (9), užrakto tarpiklį (12), turintį pirmuosius elementus, pvz., liežuvėlius (9b), kurie kontaktuoja su antraisiais elementais, pvz., grioveliais (12a), spyruoklės laikiklio pakraštyje taip, kad leistų užrakto tarpikliui ir spyruoklės laikikliui pasukamai susijungti skirtingose pasukimo padėtyse. Anga(13) užrakto tarpiklyje (12) ir aklina anga (5) kote (3), į kurią įstatomas kvadratinio skerspjūvio strypas (14), suformuotos taip, kad leistų kvadratinio skerspjūvio strypą įstatyti vienoje iš mažiausiai aštuonių skirtingų pasukimo padėčių, padidinančių galimybę panaudoti durų rankenos detalių komplektą su įvairiais prekyboje esančiais užrakinimo mechanizmais.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