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Aprašoma stabili kristalinė 4-[5-metil-3-fenilizoksazol-4-il]benzensulfonamido forma. Ši kristalinė struktūra, pavadinta  Forma B, pasižymi didesniu stabilumu, geresnėmis laikymo ir priežiūros savybėmis ir apibūdinama savo lydymosi temperatūra, rentgeno spindulių ir kitomis fizikinėmis charakteristikomis.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