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yra skirtas gaminti tokius maisto produktus, kurie imituoja natūralius lašišinių žuvų raudonuosius ikrus. Išradimo tikslas - pagerinti organoleptines ir maistines dirbtinių ikrų savybes, naudojant natūralius, lengvai įsisavinamus nedidelio kaloringumo maisto produktus, o taip pat supaprastinti gamybos būdą ir sumažinti produkto savikainą. @Šiuo tikslu baltyminių raudonųjų ikrų sudėtyje yra žuvies sultinys, želatina, aliejus, valgomoji druska, konservantai ir maistiniai dažai. Nauja yra tai, kad papildomai prideda citrinų rūgšties, išlaikant sekantį ingredientų santykį (masės %):@žuvies sultinys</w:t>
        <w:tab/>
        <w:tab/>
        <w:tab/>
        <w:tab/>
        <w:tab/>
        <w:tab/>
        <w:tab/>
        <w:tab/>
        <w:t>45    -50@želatina</w:t>
        <w:tab/>
        <w:tab/>
        <w:tab/>
        <w:tab/>
        <w:tab/>
        <w:tab/>
        <w:tab/>
        <w:tab/>
        <w:tab/>
        <w:t>12    -17@aliejus</w:t>
        <w:tab/>
        <w:tab/>
        <w:tab/>
        <w:tab/>
        <w:tab/>
        <w:tab/>
        <w:tab/>
        <w:tab/>
        <w:tab/>
        <w:tab/>
        <w:t>10    -12@valgomoji druska</w:t>
        <w:tab/>
        <w:tab/>
        <w:tab/>
        <w:tab/>
        <w:tab/>
        <w:tab/>
        <w:tab/>
        <w:t xml:space="preserve"> 3,5  - 5,0@citrinų rūgštis</w:t>
        <w:tab/>
        <w:tab/>
        <w:tab/>
        <w:tab/>
        <w:tab/>
        <w:tab/>
        <w:tab/>
        <w:tab/>
        <w:t xml:space="preserve"> 0,12 - 0,17@natrio benzoatas</w:t>
        <w:tab/>
        <w:tab/>
        <w:tab/>
        <w:tab/>
        <w:tab/>
        <w:tab/>
        <w:tab/>
        <w:t xml:space="preserve"> 0,4  - 1,0@kalio sorbatas</w:t>
        <w:tab/>
        <w:tab/>
        <w:tab/>
        <w:tab/>
        <w:tab/>
        <w:tab/>
        <w:tab/>
        <w:tab/>
        <w:t xml:space="preserve"> 0,4  - 1,0@maistiniai dažai</w:t>
        <w:tab/>
        <w:tab/>
        <w:tab/>
        <w:tab/>
        <w:tab/>
        <w:tab/>
        <w:tab/>
        <w:t xml:space="preserve"> 0,3  - 0,5@vanduo</w:t>
        <w:tab/>
        <w:tab/>
        <w:tab/>
        <w:tab/>
        <w:tab/>
        <w:tab/>
        <w:tab/>
        <w:tab/>
        <w:tab/>
        <w:tab/>
        <w:t xml:space="preserve"> iki 100.@Išvirtą žuvies sultinį sumaišo su želatinos tirpalu, prideda aliejaus, druskos, maistinių dažų ir formuoja ikrus. Gamybos būdo naujumas yra tas, kad papildomai prideda citrinų rūgšties, po to ikrus formuoja lašinant atvėsintą mišinį iš lašintuvo į sukamą lašintuvo atžvilgiuindą su atšaldytu  iki 0  -10 oC augaliniu aliejumi periodiškai maišant.@Be to, ikrus galima formuoti lašinant atvėsintą mišinį iš lašintuvo, sukamo indo su aliejumi atžvilgiu, į indą, į kurį, per apačioje esančią angą pumpuojamas atšaldytas aliejus, kad vyktų pastarojo cirkuliacija.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