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medžiagų ir gaminių mechaninių charakteristikų kontrolės ir matavimo sričiai. Jis gali būti panaudotas konstrukcijų stiprumo kontrolei, defektų vietos nustatymui, užpildo tankio kontrolei, vidinių nuostolių medžiagoje įvertinimui. @Pagal šį išradimą į kontroliuojamą objektą smūgiuoja daužtuku, veikiamu pastovios jėgos, matuoja smūgio jėgos parametrus, pagal kuriuos sprendžia apie kontroliuojamą struktūrą. Pastovi daužtuką veikianti jėga užtikrina paprastą intervalų tarp daužtuko atšokimų ryšį su struktūros slopinimu. Laikinių matavimų tikslumui padidinti naudojama diferencijavimo operacija, padidinanti matuojamų jėgos impulsų frontų statumą. Iš išmatuotų smūgio jėgos serijos laikinių parametrų apskaičiuojami struktūros standumas, vidinis slopinimas ir tankis. @Išradimo įrenginys, turintis elektromechaninę dalį, susidedančią iš korpuso, jame įmontuoto daužtuko, smūgio jėgos keitiklio, daužtuką judinančios įrangos, susidedančios iš elektromagneto ir ilgos spyruoklės, užtikrinančios pastovią daužtuką veikiančią jėgą, ir apdorojimo ir valdymo dalį, susidedančią iš prie jėgos keitiklio prijungto diferencijuojančio stiprintuvo, formuotuvo, valdymo ir skaičiavimo bloko, užtikrina jėgos impulsų matavimą, jų apdorojimą, rezultatų išvedimą.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