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 ir naudojamas gazuoto vandens gamyboje. @Šiuo išradimu sukurta aromatizuoto gazuoto vandens ingredientų kompozicija, kurią sudaro natūralus citrininis kvapiųjų medžiagų Citronen Aroma 9036305   (DRAGOCO, Austrija) mišinys, angliarūgštė, natrio hidrokarbonatas ir vanduo, išlaikant tokį ingredientų santykį, g/100 dekalitrų:@mišinys Citronen Aroma 9036305</w:t>
        <w:tab/>
        <w:tab/>
        <w:tab/>
        <w:tab/>
        <w:tab/>
        <w:t xml:space="preserve"> 5,5-  6,5;@angliarūgštė</w:t>
        <w:tab/>
        <w:tab/>
        <w:tab/>
        <w:tab/>
        <w:tab/>
        <w:tab/>
        <w:tab/>
        <w:tab/>
        <w:tab/>
        <w:t>31,5 - 35,0;@natrio hidrokarbonatas</w:t>
        <w:tab/>
        <w:tab/>
        <w:tab/>
        <w:tab/>
        <w:tab/>
        <w:tab/>
        <w:tab/>
        <w:t xml:space="preserve"> 1,5 -  1,6;@vanduo</w:t>
        <w:tab/>
        <w:tab/>
        <w:tab/>
        <w:tab/>
        <w:tab/>
        <w:tab/>
        <w:tab/>
        <w:tab/>
        <w:t>likęs kiekis iki 100 dekalitrų.@Naujai sukurto aromatizuoto gazuoto vandens ingredientų kompozicijos pasiekti rodikliai:@išvaizda</w:t>
        <w:tab/>
        <w:tab/>
        <w:tab/>
        <w:t>- skaidrus skystis, be nuosėdų ir pašalinių priemaišų;@skonis, kvapas</w:t>
        <w:tab/>
        <w:tab/>
        <w:t>- natūralios citrinos;@biologinės savybės</w:t>
        <w:tab/>
        <w:t>- gerai slopina troškulio jausmą, turi bendrą tonizuojantį poveikį.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