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centrinio šildymo įrengimams, būtent vandens šildymo katilui, kuris gali būti panaudotas kaip pagrindinis šilumos šaltinis centrinio šildymo sistemoje. Vandens šildymo katilo konstrukcija užtikrina efektyvų dviejų rūšių kuro - mazuto arba gamtinių dujų - sudeginimą. Tai sumažina kenksmingų atliekų išmetimą į atmosferą ir padidina eksploatacijos patikimumą. Katilas pagal išradimą yra sudarytas iš korpuso (1), kuriame įmontuota degimo kamera (4) ir konvekcinė šachta (7), o tarp korpuso (1) ir aukščiau paminėtų elementų yra šilumokaitinis ekranas (3), sukonstruotas iš dujoms nepralaidžių membraninių elementų. Degimo kamera (4) turi degiklius (5), išdėstytus dviem lygiais, kur degiklių (5) pasukimo kampas atžvilgiu vertikalios arba horizontalios katilo ašies yra reguliuojamas. Virš degimo kameros (4) yra mažiausiai trys konvekciniai paketai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