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hydraulic construction work, in particular, to the equipment for carrying out works on underwater parts of hydraulic structures buit as sheet piling walls. Technical results of the invention allow to simplify operation of the equipment and to carry out works without suspending operation of hydraulic structure. The technical results are achieved in a way that equipment for carrying out works on underwater parts of hydraulic structures built as sheet piling walls, which includes a framework with ballast sections and a sealing contour, fixing details and a device for pumping away water, is equipped with air sections for guaranteeing buoyancy of the framework which are located in its side walls, and sealing elements installed in grooves of sheet piling wall, each of them is made as a box having form that corresponds to the form of groove of sheet piling wall, and is equipped with an elastic sealing gasket located along its front and side walls under the slots made in the side walls, in the inside of the box a fixing mechanism and mechanism for its pressing to the sheet piling wall are installed, wherein ballast sections are located in a bottom and in side walls of the framework, in the upper part of the framework elements for fixing its static position are installed, and a device for pumping away water is located directly in the framework. Fixing mechanism is made as a hold-down beam installed in the slots made in side walls of the box, and the pressing mechanism is made as a screwjack interacting with the hold-down beam and the front wall of the box.</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