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būtent, lazeriniams generatoriams, kuriuose kartu su lazerio spinduliuotės generacija vyksta generuojamos spinduliuotės bangos ilgio perdirbimas. Lazerinis generatorius yra sudarytas iš optinio rezonatoriaus, turinčio du veidrodžius, tarp kurių yra lazerio aktyvusis kristalas, ir keitiklio, perdirbančio generuojamos spinduliuotės bangos ilgį. Nauja tai, kad optinio rezonatoriaus veidrodžiai sukonstruoti taip, kad optinis rezonatorius vykdytų generuojamos lazerio spinduliuotės bangos ilgio perdirbimą, panaudojant Ramano efektą lazerio aktyviajame kristale.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