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domestic equipments. According to the invention, a separating plate (27, Fig. 1), openings of which are smaller than openings of holders (28), is used instead of a ventilator in order to that water would not come into a compressor. A cover (16) is separated by a partition (30) into two cavities (24, 31): one of them is designated for an air of cooling an engine, another - for exhaust an air after the cooling of the engine. There is a single body (4) instead of two bodies, the body (4) has openings (23) for air inlet and exhaust. Due to better air flowing from the lower body (1) into grooves (46, Fig. 2), a bearing cover (29) has projections (47) in form of arrows. The projections (47) reduce the air losses. The cavity between an external and two internal bodies is separated into two cavities (15, 18) by a partition: one cavity is designated for the cooling air, the another - for the air exhaust from the lower body. The support (3, Fig. 1) has a bow of a cylindrical form in order to protect the separator. It is very convenient to take with hands the upper wall part cleaning the lower body (48, Fig.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