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pharmaceutical composition for single, effective and consistent plasma level, nasal administration comprises an aqueous solution having a volume of from about 5 to about 75  l and from about 0.2 to about 2.0 mg/ml of desmopressin acetate, a molarly corresponding amount of desmopressin or a pharmaceutically acceptable salt of desmopressin. The composition is useful for the management of urinary disorders such as diabetes insipidus, incontinence, and nocturnal enuresis.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