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dvibangei spektrometrijai ir gali būti pritaikytas kristalų optinių savybių tyrimui tolimojo infraraudonojo spektro srityje. @Įrenginį sudaro mikrovarikliai (1, 2, 3) su valdymo bloku, optronai (4, 5, 6, 7), sliekinė pavara (8), rėmeliai (9) su skaidriomis plėvelėmis, dėžė (10), svirtis (11), magnetas (12), sliekinė pavara (13), rėmelis prispaudėjas (14), dalytuvo laikiklis (15), elastingi tarpikliai (16), spyruoklės (17), veidrodėliai (18, 19, 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