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which limit sliding down of vehicles 
from the travel part of roads.
A barrier comprises static and hanging blocks. A static block includes a 
vertical column which is fixed to the ground in some depth. A protective 
profile tape is fastened to the column. The hanging block is the protective 
profile tape. Static and hanging tapes are connected between themselves by 
ropes which go along the tape bends through holes in the columns and the 
ears which are fixed to the tapes.
The protective profile tapes become deformed in the interaction of the 
vehicle and the barrier,  and at powerful impact ropes become deformed too.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