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Langas, kuris sudarytas iš atskirinio rėmo ir sąvaros, turintis priemones dirbtinei ventiliacijai, kuri, esant uždarytam langui, vyksta per sąvaros rėmo, horizontalios alkūnės apkausto griovelį (21),o apkausto griovelyje yra su svyravimo galimybe įmontuota vėdinimo orlaidė (4), kuri, būdama ramybės būsenoje, sudaro sąlygas oro cirkuliacijai per apkausto griovelį, esant stipriai oro srovei, orlaidė taip prisiveria, kad ji arba sumažina oro judėjimą, arba jį visai užblokuoja.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