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producing of engines, specifically to 
reciprocating internal combustion engine.
A method for igniting in an internal combustion engine according to which a 
combustible mixture is compressed and a flaming centre is made  by an 
ignition  spark that is formed in a microsecond range, and the energy of 
spark radiation and a blast wave is dispersed, reflected and focalized in the central part of a combustion chamber.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