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display device is disclosed. A cathode ray tube has a screen on which a fluorescent layer is applied and an electron gun section in which electron guns are mounted. A deflection yoke includes a coil separator, and horizontal and vertical deflecting coils which are disposed os circumferential inner and outer surfaces of the coil separator, respectively. The coil separator has a neck part which is fitted around the electron gun section of the cathode ray tube. A first locking section is arranged on a circumferential outer surface of the neck part of the coil separator. A clamping mechanism is fitted around the neck part of the coil separator. The clamping mechanism has a second locking section. The second locking section has a closed-loop shaped configuration which surrounds the circumferential outer surface of the nech part. The second locking section cooperates with the first locking section for locking the deflection yoke to the electron gun section of the cathode ray tube.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