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Disclosed herein are microemulsion insecticides that do not contain conventional actives. The microemulsion form permits insects to be killed by an oil/srfactant combination.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