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method for producing universal image tracking implementations. This invention provides a functional implementation, from which any image-producing device can construct automatically generated archival enumerations. This implementations uses an encoding schemata based on location numbers, image numbers, and parent numbers, anticipated by the formal specifications. Location numbers encode information about logical sequence in the archive, image numbers encode information about the physical attributes of an image, and parent numbers record the conception date and time of a given image's parent. Parent-child relations are algorithmically derivable from location and parent number relationships, thus providing fully recoverable, cumulative image lineage information. Encoding schemata are optimized for use with all current and arriving barcode symbologies to facilitate data transportation across disparate technologies (e.g., negatives to prints to computers). The implemented system is seamlessly compatible with traditional database "key-driven" recovery systems, as well as with portable decoding systems capable of reading self-contained databases directly from images.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