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novel methods for the asymmetric synthesis of (S)-6-chloro-4-cyclopropylethynyl-4-trifluoromethyl-1,4-dihydro-2H-3,1-benzoxazin-2-one of formula (VI-i) which is useful as a human immunodeficiency virus (HIV) reversetranscriptase inhibitor.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