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Heptapeptidiniai analogai arba jų farmaciškai tinkamos druskos susideda iš heksapeptido liekanos S ir C-galinio beta-aminoalkoholio Z, prijungto prie liekanos S amidine jungtimi, kur beta-aminoalkoholis Z yra -NR-CH(Q)-CH2OH, Q yra (CH2)n-NH-A, n yra 1-6, o A yra H arba -C(=NH)NH2, ir R yra CH3 arba C2H5, o liekana S yra Mpa-X-Ile-Y-Asn-Abu-, kurioje X yra D-aromatinė aminorūgštis, o Y yra alifatinė alfa-aminorūgštis, ir pasižymi antagonistiniu aktyvumu oksitocinui. Taip pat aprašoma: jų sintezės būdas; farmacinės kompozicijos, kuriose yra šių analogų; tokių kompozicijų pagaminimas.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