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Heptapeptide analogues or pharmaceutically acceptable salts thereof consist of a hexapeptide moiety S and C-terminal beta-aminoalcohol residue Z bound to the moiety S by an amide bond, wherein the beta-aminoalcohol Z is -NR-CH(Q)-CH2OH, Q is (CH2)n-NH-A, n is 1-6 and A is H or -C(=NH)NH2, and R is CH3 or C2H5, and the moiety S wherein X is a D-aromatic alfa-aminoacid and Y is an aliphatic alfa-aminoacid, and have oxytocin antagonist activity. Also disclosed is: a method of their synthesis; pharmaceutical compositions containing these analogues; the synthesis of such compositions.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