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vietinio anestetiko panaudojimu gamyboje vaistų, kurie skirti gydyti nevaisingumą arba skatinti vaisingumą. Jis taip pat susijęs su farmacine kompozicija, susidedančia iš farmaciškai efektyvios dozės vietinio anstetiko drauge su farmaciškai priimtinu užpildu. Pageidautina, kad farmacinė kompozicija būtų įterpiama į peritoninę sritį pertubavimo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