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for the production of a food acid includes the steps of combining fumaric acid with an organic acidic material in an aqueous medium to produce a mixture and drying the mixture to produce a food acid comprising a particulate material containing fumaric acid and the organic acidic material, the quantity of fumaric acid and the quantity of the organic acidic material being selected so that the fumaric acid makes up between about 5 % and 95 % of the particulate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