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Method for making 4-arylamono-1-alkyl-[1,2,3]triazolo[4,5-c]pyridines by base-promoted isomerization of 7-alkylamino-3-aryl-[1,2,3]triazolo[4,5-b]pyridines.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