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in particular rotory internal combustion engines, also to steam engines and other machines and devices acting on basis of changeable volume. The rotory-piston engine is characterized in that it comprise rotor pistons consisting of a crossbeam and two border supports interconnected by its ends with an individual parallel joint coupling. In one of the supports at a side there is arranged a groove for control of pistons and force transmitting. The groove is directed to a hinge of the border support. The rotor pistons are interconnected with each other at right angle by closed circuit. The grooves for the piston control and force transmitting are interacted with at least two rollers fixed in sides of housing.
The piston of rotor is characterized in that the groove for control of pistons and force transmitting is arranged on one of border supports and directed to end of the border support.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