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provides a system (1) for treatment and purification of domestic household effluent, and for the elimination within said system of organic solid wastes, comprising means (2, 3) for separately collecting first and second constituents of the sewage of domestic residential unit, lavatory sewage comprising said first sewage constituent, and bath, shower, wash basin, laundry, kitchen sink sewage and the like comprising said second sewage constituent, a first and a second dual-purpose vessel (7, 8), each vessel having at least one inlet port (5, 6) and at least one outlet port (9, 10,11, 12) and being arranged so that during the time period that one of said vessels (7) receives said first sewage constituent and acts as a collector and settling tank, the remaining vessel (8) operates as an anaerobic reaction vessel, the vessel operating as an anaerobic reaction vessel carrying out a decomposition process during which the volume of sludge contained therein is greatly reduced byconversation to compost and gas, a gas outlet (11, 12) being provided at the top of each of said vessels for collection thereof, first valve means (4) for directing said first sewage constituent to whichever dual-purpose vessel (7, 8) is currently used as a collector and settling tank and for isolating the remaining dual-purpose vessel to convert the same to operate as an anaerobic reaction vessel, at least one aerobic reaction vessel (16) connected to receive an aqueous slurry containing floating organic solids from said collector and settling tank (7), wherein the solid content is maintained at about 15 - 35 %, the reaction being carried out at a temperature of between -6 °C to 92 °C while slurry is maintained at a flowable constituency, at least one aerator (17) connected to said aerobic reaction vessel (16) for oxygenating said slurry.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