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pagrindinai susijęs su nauju, lipazės katalizuojamu peresterinimu, skirtu labai didelio optinio grynumo pakeistai izoksazolin-5-ilacto rūgščiai gauti iš esterinto pakeisto izoksazol-5-ilacetato stereoizomerų mišinio. Šie produktai yra tinkami vaistinių junginių, ypatingai junginių, sirtų trombolitiniams sutrikimams gydyti, sintezėje ir agrokultūrinių produktų sintezėje.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