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Išradime pateiktas naujai susintetintas N-metil,N-(4-metansulfonamidofenilkarbamoilmetil)morfolinio chloridas, pasižymintis mažu ūminiu toksiškumu (LD50=225 mg/kg) bei ryškiu antiaritminiu poveikiu tiek kalcio chloridu sukeltos aritmijos modelyje, tiek ir strofantinu sukeltos aritmijos modelyje. Junginys gali būti panaudotas širdies aritmijų korekcijai.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