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Sudėtinė dirvos įdirbimo mašina priklauso žemės ūkiui ir gali būti naudojama dirvos purenimui po suarimo. @Ši mašina sudaryta iš nuosekliai išdėstytų pirminio purenimo padargo su pasyviomis darbinėmis dalimis, grumstų trupintuvo su pakaitom dirbančiomis pasyviomis ir aktyviomis darbinėmis dalimis, privolavimo įrenginio.@Mašina turi galimybę, pasikeitus dirvos struktūrai, trupinti grumstus aktyviurežimu. Tai užtikrina grumstų trupintuvo konstrukcija bei jos pavara. Grumstų trupintuvas yra horizontalaus ardelinio volo pavidalo, o jį sudarantieji strypai jam riedant atlieka pasyvų grumstų trupinimą. Aktyvų grumstų trupinimą atlieka plokštelės, nejudamai pritvirtintos prie volą sudarančių strypų radialine kryptimi į išorę, kai įjungiama volo pavara, užtikrinanti ne tik priverstinį grumstų trupintuvo sukimą, bet ir volo strypų išvedimą iš sąlyčio su dirva (volas trupina plokštelėmis).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