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degtinės ir likerio pramonei. Išradimo tikslas - suteikti receptūrai įvairumo ir paprastumo, o taip pat pagerinti gaminio skonines savybes, t.y., paryškinti tonizuojantį gėrimo poveikį. Degtinės kompoziciją sudaro, kg/1000dal:@Cukrus</w:t>
        <w:tab/>
        <w:tab/>
        <w:tab/>
        <w:tab/>
        <w:tab/>
        <w:tab/>
        <w:tab/>
        <w:t>10  - 15@Citrinų rūgštis</w:t>
        <w:tab/>
        <w:tab/>
        <w:tab/>
        <w:tab/>
        <w:tab/>
        <w:tab/>
        <w:t xml:space="preserve"> 0,10- 0,15@Čiobrelių (Thymus Serpyllum) antžeminė dalis</w:t>
        <w:tab/>
        <w:tab/>
        <w:t xml:space="preserve"> 0,2 - 0,3@Vandens-etilo alkoholio mišinys</w:t>
        <w:tab/>
        <w:tab/>
        <w:tab/>
        <w:tab/>
        <w:t>likęskiekis iki 1000 dekalitrų.@Be to, čiobreliai į kompoziciją įvedami aromatinio alkoholio pavidalu.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