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concerns alcoholic beverage industry and aims to provide for diversity and better taste of alcoholic beverage, to express more clearly tonic effect of beverage. The alcoholic beverage composition consists of (in kg/1000 dal):
Sugar                            10-15
Citric acid                     0,10-0,15
Thyme (Thymus Serpyllum),
the overgroaund part of          0,2-0,3.
Water-ethyl alcohol mixture      up to 1000 decalitres.
Thyme is incorporated into beverage as aromatic alcohol.</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