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Variklis skirtas transporto priemonėms, bet jo techninis sprendimas galėtų būti pritaikytas garo variklių, kompresorių ar štampavimo, valcavimo ir kt. įrenginių gamyboje.@Siekiant efektyviai panaudoti kuro energiją ir sumažinti vibraciją, variklyje, susidedančiame iš korpuso su sienelėmis ir galiniais dangčiais, kurio viduje yra cilindrinė ertmė su n skaičiumi įdubų, išdėstytų vienodais atstumaisviena nuo kitos ir sudarančių darbines kameras, bent viename korpuso cilindrinės ertmės su įdubomis gale yra jai koncentriškas korpuso atžvilgiu nejudantis krumpliaratis. Tarp bendraašių skridinių, nejudamai pritvirtintų prie koncentriško cilindrinei ertmei veleno, ant besisukančių vienodu atstumu nuo centro nutolusių ir lygiagrečių velenui ašių yra sumontuota a skaičius rotorių bei krumpliaračių.Krumpliaračiai yra sukabinti su nejudančiu korpuso atžvilgiu krumpliaračiu. Kiekvienas rotorius turi b skaičių viršūnių, o krumpliaračių perdavimo santykis yra lygus korpuso cilindrinės ertmės įdubųskaičiaus n ir rotoriaus viršūnių skaičiaus b santykiui n:b. Išėjimo kolektorius yra prijungtas prie korpuso galinio dangčio, kuriame ir prieš jį esančiame skritinyje yra angos. Be to, korpuso atžvilgiu nejudantis krumpliaratis yra vidinio sukabinimo krumpliaratis. Korpuso atžvilgiu nejudantys krumpliaračiai ir su jais sukabinti krumpliaračiai yra abiejose korpuso cilindrinės ertmės ir rotorių besisukančių ašių galuose.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