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ypač stabiliems trumpųjų impulsų kietojo kūno lazeriams, tarp jų pikosekundiniams aktyviosios-pasyviosios modų sinchronizacijos pikosekundiniams lazeriams su elektrooptiniu neigiamuoju grįžtamuoju ryšiu optiniams nuostoliams rezonatoriuje valdyti, kuris turi veidrodžius (1) ir (2), sudarančius rezonatorių, kuriame yra impulsų formavimo schema su pasyviąja modųsinchronizacija, lazerio strypas (4) ir rezonatoriaus tuštinimo schema, be to, visos minėtos schemos yra valdomos neigiamojo grįžtamojo ryšio grandinėje esančio valdymo bloko (12). Nauja yra tai, kadrezonatorius turi atšaką ir suformuoto šviesos impulso nukreipimo į atšaką schemą, valdomą minėtojo valdymo bloko, o minėtoje atšakoje esantis veidrodis (7) su lazerio elementu (4) ir veidrodžiu (2) sudaro papildomą rezonatorių, skirtą regeneratyviam stiprinimui.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