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pateikiama nauja trauktinės kompozicija, kuri susideda iš (kg/1000 dekalitrų): obuolių sulčių (bendrasis ekstrakto kiekis 247-257), šermukšnių sulčių (bendrasis ekstrakto kiekis 153-159), vyšnių sulčių (bendrasis ekstakto kiekis 98-102), spanguolių sulčių (bendrasis ekstrakto kiekis 19,5-20,3), mėlynių sulčių (bendrasis ekstrakto kiekis 8-9), baltojo vynuogių vyno (bendrasis ekstrakto kiekis 49-51), cukraus (562-586), citrinos rūgšties (2,9-3,1) ir spirito-vandens mišinio iki 1000 dekalitrų.@Trauktinė yra 40 tūrio % stiprumo, skaidri, rausvai oranžinės spalvos, sudėtingo vaisinio aromato ir turi natūraliai rūgštoką vaisinį skonį.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