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application describes inhibitors of factor Xa with a neutral P1 specificity `group` of formula (I) or pharmaceutically acceptable salt forms thereof, wherein R and E may be `group`s such as methoxy and halo.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