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aprašomi nauji junginiai, kompozicijos ir jų panaudojimas gamyboje vaistų, skirtų apsaugoti arba gydyti kamieninių ląstelių medijuotus uždegiminius susirgimus. Išradime pirmenybė teikiama junginiams, turintiems II formulę, kurioje: brūkšniuotos linijos reiškia nepriklausomai pasirinktas jungtis; kiekvienas R2 nepriklausomai yra (C1-6)alkilas, (C1-6)alkiloksi, halogenas arba hidroksilas; kiekvienas R3 nepriklausomai yra (C1-6)alkilas, (C1-6)alkiloksi, halogenas arba hidroksilas; X3 yra -C(O)- arba -CR7R8- , X8 yra -CH(R1)n1- arba -C(R1)n1= , kai R1 yra amino(N1-4)azolidinilas, amino((N1-4)azolilas, (N1-4)azolidinilas, (N1-4)azolilas, -NHC(NH)NR9R9, -C(NR9)R9, -C(NH)NHR10, -C(NH)NR10R10 arba -(CR11)R11)yNH2, arba X8 yra -N=  arba -NH(R1)n1- , kai R1 yra -C(NR9)R9, -C(NH)NHR10arba -C(NH)NR10R10, kuriuose kiekvienas R9 nepriklausomai yra vandenilis arba (C1-6)alkilas ir kiekvienas R10 nepriklausomai yra (C1-6)alkilas; ir X9 yra -CH(R4)- arba -C(R4)=, kai R4 yra -R12, -OR12,-N(R13)R12, -SR12, -S(O)R12, - S(O)2R12, -S(O)2OR12, -S(O)2N(R13)R12, -N(R13)S(O)2R12, -C(O)OR12, -C(O)N(R13)R12, -N(R13)C(O)R12, -OC(O)N(R13)R12, -N(R13)C(O)OR12, -(CH2)n4N(R13)C(O)N(R13)R12, -OP(O)(OR13)OR12 arba -C(O)N(R14)CH(COOH)R12, arba X9 yra -N= arba -N(R4)-, kai R4 yra -C(O)R12, -C(O)OR12, -OC(O)N(R13)R12 arba -C(O)N(R14)CH(COOH)R12; R5 yra vandenilis arba (C1-4)alkilas, R6 yra vandenilis arba (C1-4)alkilas, kai alkilas yra pasirinktinai pakeistas nuo 1 iki 2 pakaitų, nepriklausomai parinktų iš (C1-4)alkiloksi, hidroksilo arba sulfo-grupės, R7 yra vandenilis arba metilas ir R8 yra vandenilis, metilas arba hidroksilas.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