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new application of PVC and CPVC sanitarian installation system of water as load-carrying constructions, e. g. for producing toys, games, sport implements and vehicle means.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