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water-soluble products and pharmaceutical formulations in solid or liquid form mainly for parenteral use. They consist  of or comprise a therapeutically active substance (having low aqueous solubility and substantial binding affinity to plasma proteins) and a plasma protein fraction in controlled aggregation state, whereby the said active substance and the said proteinfraction are bound to each other by way of noncovalent bonds. It also covers processes for the preparation of the product and pharmaceutical formulation.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