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plūdinių variklių, dirbančių vandenyje panaudojant keičiamo tūrio plūdžių keliamąją jėgą.@Išradimo tikslas - vandens slėgio jėgų veikimo į plūdes pašalinimas, pakeičiant jų tūrį. Variklis turi du diskus (5, 10). Dvi talpos (6, 7) sudaro plūdę. Viena talpa gali įeiti į kitą, tuo keičiamas plūdės tūris. Talpos sujungtos su diskais (5, 10) taip, kad vandens slėgis neveikia jų galinių dalių, o veikia į disko (10) sienelę (14) ir disko (5) sienelę (15). Ši vandens slėgio jėga priimama guoliais (4, 11). Diskai (5, 10) išdėstyti kampu vienas kitam ir per kiekvieną jų apsisukimą talpa (7) įeina ir išeina iš talpos (6), tai keičia jų tūrį ir keliamąją plūdės jėgą. Sukdamiesi diskai (5, 10) atlieka judesius statmenai talpų (6, 7) judėjimo krypčiai ir statmenai slėgio jėgų į sieneles (14, 15) veikimo krypčiai taip, kad įveiktų šias jėgas, pasikeitus plūdžių tūriui, darbas neatliekamas.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