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related to alcoholic beverage industry. The composition of new alcoholic beverage is claimed which composition consists of (in kg): apple-tree leaves 7,5-8,5; pear-tree leaves 2,8-3,2; oak bark 0,7-0,8; (total amount of leaves and bark 11,0-12,5); vanillin 0,014-0,016; sugar 19,5-20,5; roast sugar 19,0-21,0; white wine 999,0-1010,0 l; brendy (older than 3 years) 495,0-505,0 l; and a mixture of alcohol and water up to 1000 decalitres.
The alcoholic beverage contains 43 volume % of alcohol. It is a clear liquid of light brown color and complicated odour with slightly dominated brendy aroma having slightly burning taste.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