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sričiai, o būtent farmacijos pramonei. Išradimo tikslas - sukurti vaistažolių mišinį, kurio užpilas teigiamai veikia virškinamąjį traktą, skatindamas tulžies išsiskyrimąir analgetizuoja bei slopina hemorojinių mazgų skausmą. Vaistažolių mišinį sudaro tokie komponentai, kaip (g): senos lapai (2-18), kraujažolės žolė (2-18) šaltekšnio žievė (2-18), kalendros vaisiai (2-18), saldyšaknės šaknys (2-18) ir takažolės žolė (10-90). Vaistažolių mišinį sudarančius komponentus atskirai susmulkina smulkintuvu ir atsijoja smulkias daleles. Komponentus sumaišo iki homogeninio mišinio. Takažolės sudaro 10-90 % bendro mišinio masės, kurio bendra masė yra 100 g. Gydymui vartojamas vaistažolių mišinio užpilas.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